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F315F0" w:rsidTr="00006352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F0" w:rsidRDefault="00F315F0" w:rsidP="00006352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F315F0" w:rsidTr="00006352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5F0" w:rsidRDefault="00F315F0" w:rsidP="00006352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A365DF4" wp14:editId="72BF2E4F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2B607048" wp14:editId="2DC03D12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15F0" w:rsidRDefault="00F315F0" w:rsidP="00006352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F315F0" w:rsidRPr="006355F5" w:rsidRDefault="00F315F0" w:rsidP="00006352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F315F0" w:rsidRDefault="00F315F0" w:rsidP="00006352">
                  <w:pPr>
                    <w:pStyle w:val="ConsPlusTitle"/>
                    <w:jc w:val="center"/>
                  </w:pPr>
                </w:p>
                <w:p w:rsidR="00F315F0" w:rsidRPr="00A037AE" w:rsidRDefault="00F315F0" w:rsidP="00006352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F315F0" w:rsidRPr="00A037AE" w:rsidRDefault="00F315F0" w:rsidP="00006352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F315F0" w:rsidRPr="00A037AE" w:rsidRDefault="00F315F0" w:rsidP="00006352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31</w:t>
                  </w:r>
                </w:p>
                <w:p w:rsidR="00F315F0" w:rsidRPr="0080747D" w:rsidRDefault="00F315F0" w:rsidP="00006352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F315F0" w:rsidRPr="00984EC2" w:rsidRDefault="0042422E" w:rsidP="00006352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center"/>
                    <w:rPr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Госдума приняла закон о программе долгосрочных сбережений граждан</w:t>
                  </w:r>
                  <w:bookmarkStart w:id="0" w:name="_GoBack"/>
                  <w:bookmarkEnd w:id="0"/>
                </w:p>
              </w:tc>
            </w:tr>
          </w:tbl>
          <w:p w:rsidR="00F315F0" w:rsidRDefault="00F315F0" w:rsidP="00006352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315F0" w:rsidTr="00006352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2E" w:rsidRDefault="0042422E" w:rsidP="0042422E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42422E" w:rsidRDefault="0042422E" w:rsidP="0042422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РИА Новости, 29.06.2023, Госдума приняла закон о программе долгосрочных сбережений граждан </w:t>
            </w:r>
          </w:p>
          <w:p w:rsidR="0042422E" w:rsidRDefault="0042422E" w:rsidP="0042422E">
            <w:pPr>
              <w:pStyle w:val="Default"/>
              <w:rPr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Госдума приняла закон о программе долгосрочных сбережений россиян, она заработает с 1 января 2024 года. Участие в ней будет добровольным. Для этого необходимо заключить договор с негосударственным пенсионным фондом (НПФ) минимум на 15 лет, можно с несколькими. Россияне будут формировать долгосрочные сбережения самостоятельно за счет взносов и уже имеющихся пенсионных накоплений. Вносить средства в рамках программы сможет и работодатель. </w:t>
            </w:r>
          </w:p>
          <w:p w:rsidR="0042422E" w:rsidRDefault="0042422E" w:rsidP="0042422E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</w:p>
          <w:p w:rsidR="0042422E" w:rsidRDefault="0042422E" w:rsidP="0042422E">
            <w:pPr>
              <w:pStyle w:val="Default"/>
              <w:rPr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Долгосрочные сбережения застрахуют по аналогии с банковскими вкладами, но на вдвое большую сумму — 2,8 миллиона рублей. Использовать их как дополнительный доход можно будет после 15 лет участия в программе или при достижении возраста 55 лет для женщин и 60 лет для мужчин. </w:t>
            </w:r>
          </w:p>
          <w:p w:rsidR="0042422E" w:rsidRDefault="0042422E" w:rsidP="0042422E">
            <w:pPr>
              <w:pStyle w:val="Default"/>
              <w:rPr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Деньги можно забрать в любой момент, но досрочно без потери дохода — только в особых жизненных ситуациях: для оплаты дорогостоящего лечения участнику программы и при потере кормильца. Сбережения по программе можно будет наследовать. </w:t>
            </w:r>
          </w:p>
          <w:p w:rsidR="0042422E" w:rsidRDefault="0042422E" w:rsidP="0042422E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Государство поможет копить — готово </w:t>
            </w:r>
            <w:proofErr w:type="spellStart"/>
            <w:r>
              <w:rPr>
                <w:rFonts w:ascii="Calibri" w:hAnsi="Calibri" w:cs="Calibri"/>
                <w:sz w:val="23"/>
                <w:szCs w:val="23"/>
              </w:rPr>
              <w:t>софинансировать</w:t>
            </w:r>
            <w:proofErr w:type="spellEnd"/>
            <w:r>
              <w:rPr>
                <w:rFonts w:ascii="Calibri" w:hAnsi="Calibri" w:cs="Calibri"/>
                <w:sz w:val="23"/>
                <w:szCs w:val="23"/>
              </w:rPr>
              <w:t xml:space="preserve"> взносы в течение трех лет после вступления человека в программу, добавляя по 36 тысяч рублей в год. Размер вложений, необходимых для получения максимальной поддержки, варьируется. При доходе до 80 тысяч рублей в месяц государство будет доплачивать рубль на каждый вложенный рубль, при доходе в 80-150 тысяч — рубль на два инвестированных, при доходе выше 150 тысяч — рубль на четыре вложенных. </w:t>
            </w:r>
          </w:p>
          <w:p w:rsidR="0042422E" w:rsidRDefault="0042422E" w:rsidP="0042422E">
            <w:pPr>
              <w:pStyle w:val="Default"/>
              <w:pageBreakBefore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Правительство вправе продлить срок господдержки. Участникам программы планируют предоставлять вычет по НДФЛ до 52 тысяч рублей в год при уплате взносов на сумму до 400 тысяч рублей. Это льгота будут содержаться в другой законодательной инициативе, вносящей изменения в Налоговый кодекс. </w:t>
            </w:r>
          </w:p>
          <w:p w:rsidR="0042422E" w:rsidRDefault="0042422E" w:rsidP="0042422E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Документ разработало правительство по поручению президента Владимира Путина. Как отмечал премьер-министр Михаил </w:t>
            </w:r>
            <w:proofErr w:type="spellStart"/>
            <w:r>
              <w:rPr>
                <w:rFonts w:ascii="Calibri" w:hAnsi="Calibri" w:cs="Calibri"/>
                <w:color w:val="auto"/>
                <w:sz w:val="23"/>
                <w:szCs w:val="23"/>
              </w:rPr>
              <w:t>Мишустин</w:t>
            </w:r>
            <w:proofErr w:type="spellEnd"/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, программа долгосрочных сбережений позволит получить дополнительный доход в будущем и создать финансовую подушку безопасности. Это создаст дополнительный стимул для роста сбережений россиян и, соответственно, длинных денег в экономике, подчеркивал глава Минфина Антон </w:t>
            </w:r>
            <w:proofErr w:type="spellStart"/>
            <w:r>
              <w:rPr>
                <w:rFonts w:ascii="Calibri" w:hAnsi="Calibri" w:cs="Calibri"/>
                <w:color w:val="auto"/>
                <w:sz w:val="23"/>
                <w:szCs w:val="23"/>
              </w:rPr>
              <w:t>Силуанов</w:t>
            </w:r>
            <w:proofErr w:type="spellEnd"/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. </w:t>
            </w:r>
          </w:p>
          <w:p w:rsidR="00F315F0" w:rsidRDefault="0042422E" w:rsidP="0042422E">
            <w:pPr>
              <w:pStyle w:val="s1"/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>https://ria.ru/20230629/sberezheniya-1881113865.html</w:t>
            </w:r>
          </w:p>
          <w:p w:rsidR="00F315F0" w:rsidRDefault="00F315F0" w:rsidP="00006352">
            <w:pPr>
              <w:pStyle w:val="s1"/>
              <w:shd w:val="clear" w:color="auto" w:fill="FFFFFF"/>
              <w:jc w:val="both"/>
              <w:rPr>
                <w:sz w:val="28"/>
                <w:szCs w:val="28"/>
              </w:rPr>
            </w:pPr>
          </w:p>
          <w:p w:rsidR="00F315F0" w:rsidRPr="008F22E5" w:rsidRDefault="00F315F0" w:rsidP="00006352">
            <w:pPr>
              <w:pStyle w:val="s1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F315F0" w:rsidTr="00006352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F0" w:rsidRDefault="00F315F0" w:rsidP="000063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315F0" w:rsidRPr="00D52B05" w:rsidRDefault="00F315F0" w:rsidP="000063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F315F0" w:rsidRPr="00D52B05" w:rsidRDefault="00F315F0" w:rsidP="000063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F315F0" w:rsidRPr="00D52B05" w:rsidRDefault="00F315F0" w:rsidP="000063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июль, 2023</w:t>
            </w:r>
          </w:p>
          <w:p w:rsidR="00F315F0" w:rsidRDefault="00F315F0" w:rsidP="000063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7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F315F0" w:rsidRPr="00E051E0" w:rsidRDefault="00F315F0" w:rsidP="00F315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F315F0" w:rsidRDefault="00F315F0" w:rsidP="00F315F0"/>
    <w:p w:rsidR="008C3FE1" w:rsidRDefault="008C3FE1"/>
    <w:sectPr w:rsidR="008C3FE1" w:rsidSect="008E1516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5F0"/>
    <w:rsid w:val="0042422E"/>
    <w:rsid w:val="008C3FE1"/>
    <w:rsid w:val="00F3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3989"/>
  <w15:chartTrackingRefBased/>
  <w15:docId w15:val="{44F85A92-52A9-49B1-9558-EC809D47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15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F315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F31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315F0"/>
    <w:rPr>
      <w:color w:val="0000FF"/>
      <w:u w:val="single"/>
    </w:rPr>
  </w:style>
  <w:style w:type="paragraph" w:customStyle="1" w:styleId="s74">
    <w:name w:val="s_74"/>
    <w:basedOn w:val="a"/>
    <w:rsid w:val="00F31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31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315F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eseur.ru/kalug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2023-07-05T06:18:00Z</dcterms:created>
  <dcterms:modified xsi:type="dcterms:W3CDTF">2023-07-05T07:32:00Z</dcterms:modified>
</cp:coreProperties>
</file>